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E24">
      <w:pPr>
        <w:pStyle w:val="printredaction-line"/>
        <w:divId w:val="2087726224"/>
      </w:pPr>
      <w:r>
        <w:t>Редакция от 31 окт 2017</w:t>
      </w:r>
    </w:p>
    <w:p w:rsidR="00000000" w:rsidRDefault="008E2E24">
      <w:pPr>
        <w:pStyle w:val="2"/>
        <w:divId w:val="2087726224"/>
        <w:rPr>
          <w:rFonts w:eastAsia="Times New Roman"/>
        </w:rPr>
      </w:pPr>
      <w:r>
        <w:rPr>
          <w:rFonts w:eastAsia="Times New Roman"/>
        </w:rPr>
        <w:t>Как проверить готовность выпускников к итоговому сочинению</w:t>
      </w:r>
    </w:p>
    <w:p w:rsidR="00000000" w:rsidRDefault="008E2E24">
      <w:pPr>
        <w:pStyle w:val="a3"/>
        <w:divId w:val="2087726224"/>
      </w:pPr>
      <w:r>
        <w:rPr>
          <w:b/>
          <w:bCs/>
        </w:rPr>
        <w:t>О.Н. Зайцева</w:t>
      </w:r>
    </w:p>
    <w:p w:rsidR="00000000" w:rsidRDefault="008E2E24">
      <w:pPr>
        <w:pStyle w:val="a3"/>
        <w:divId w:val="2093701426"/>
      </w:pPr>
      <w:r>
        <w:t xml:space="preserve">«Зачет» за итоговое сочинение – условие допуска учеников к ЕГЭ. Чтобы избежать проблем, которые возникают из-за недопуска учеников 11 класса к итоговой аттестации, обеспечьте работников, учеников и родителей полной и достоверной </w:t>
      </w:r>
      <w:hyperlink r:id="rId4" w:anchor="/document/16/38233/de/" w:history="1">
        <w:r>
          <w:rPr>
            <w:rStyle w:val="a4"/>
          </w:rPr>
          <w:t>информацией об итоговом сочинении</w:t>
        </w:r>
      </w:hyperlink>
      <w:r>
        <w:t xml:space="preserve">. </w:t>
      </w:r>
      <w:hyperlink r:id="rId5" w:anchor="/document/16/38233/de1/" w:history="1">
        <w:r>
          <w:rPr>
            <w:rStyle w:val="a4"/>
          </w:rPr>
          <w:t>Контролируйте подготовку выпускников</w:t>
        </w:r>
      </w:hyperlink>
      <w:r>
        <w:t>.</w:t>
      </w:r>
    </w:p>
    <w:p w:rsidR="00000000" w:rsidRDefault="008E2E24">
      <w:pPr>
        <w:pStyle w:val="2"/>
        <w:divId w:val="2093701426"/>
        <w:rPr>
          <w:rFonts w:eastAsia="Times New Roman"/>
        </w:rPr>
      </w:pPr>
      <w:r>
        <w:rPr>
          <w:rFonts w:eastAsia="Times New Roman"/>
        </w:rPr>
        <w:t>Как организовать информационное сопровождени</w:t>
      </w:r>
      <w:r>
        <w:rPr>
          <w:rFonts w:eastAsia="Times New Roman"/>
        </w:rPr>
        <w:t>е</w:t>
      </w:r>
    </w:p>
    <w:p w:rsidR="00000000" w:rsidRDefault="008E2E24">
      <w:pPr>
        <w:pStyle w:val="a3"/>
        <w:divId w:val="2093701426"/>
      </w:pPr>
      <w:r>
        <w:t xml:space="preserve">Разместите на информационных </w:t>
      </w:r>
      <w:r>
        <w:t>стендах, официальном сайте информацию для родителей и обучающихся. Например, плакаты РЦОИ и памятки для учеников</w:t>
      </w:r>
      <w:r>
        <w:t>.</w:t>
      </w:r>
    </w:p>
    <w:tbl>
      <w:tblPr>
        <w:tblW w:w="0" w:type="auto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4803"/>
        <w:gridCol w:w="4803"/>
      </w:tblGrid>
      <w:tr w:rsidR="00000000">
        <w:trPr>
          <w:divId w:val="1600940781"/>
        </w:trPr>
        <w:tc>
          <w:tcPr>
            <w:tcW w:w="0" w:type="auto"/>
            <w:vAlign w:val="center"/>
            <w:hideMark/>
          </w:tcPr>
          <w:p w:rsidR="00000000" w:rsidRDefault="008E2E2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861945" cy="4038600"/>
                  <wp:effectExtent l="19050" t="0" r="0" b="0"/>
                  <wp:docPr id="1" name="-775118" descr="http://mini.1obraz.ru/system/content/image/53/1/-7751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75118" descr="http://mini.1obraz.ru/system/content/image/53/1/-7751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E2E24">
            <w:pPr>
              <w:pStyle w:val="a3"/>
            </w:pPr>
            <w:hyperlink r:id="rId7" w:history="1">
              <w:r>
                <w:rPr>
                  <w:rStyle w:val="a4"/>
                </w:rPr>
                <w:t>Скачать плакат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E2E2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861945" cy="4038600"/>
                  <wp:effectExtent l="19050" t="0" r="0" b="0"/>
                  <wp:docPr id="2" name="-775119" descr="http://mini.1obraz.ru/system/content/image/53/1/-775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75119" descr="http://mini.1obraz.ru/system/content/image/53/1/-775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E2E24">
            <w:pPr>
              <w:pStyle w:val="a3"/>
            </w:pPr>
            <w:hyperlink r:id="rId9" w:history="1">
              <w:r>
                <w:rPr>
                  <w:rStyle w:val="a4"/>
                </w:rPr>
                <w:t>Скачать памятку</w:t>
              </w:r>
            </w:hyperlink>
          </w:p>
        </w:tc>
      </w:tr>
    </w:tbl>
    <w:p w:rsidR="00000000" w:rsidRDefault="008E2E24">
      <w:pPr>
        <w:pStyle w:val="a3"/>
        <w:divId w:val="2093701426"/>
      </w:pPr>
      <w:r>
        <w:t>Организуйте родительское собрание, где расскажите, как будет проходить сочинение, когда будут известны результаты</w:t>
      </w:r>
      <w:r>
        <w:t>.</w:t>
      </w:r>
    </w:p>
    <w:p w:rsidR="00000000" w:rsidRDefault="008E2E24">
      <w:pPr>
        <w:pStyle w:val="a3"/>
        <w:divId w:val="2093701426"/>
      </w:pPr>
      <w:r>
        <w:t>Проведите собрание учителей-словесников, ознакомьте их с правилами организации, проведения и оценивания сочинений. Выработайте единую стратег</w:t>
      </w:r>
      <w:r>
        <w:t>ию подготовки выпускников. Разместите на сайте, раздайте или укажите, где можно ознакомиться с методическими рекомендациями ФИПИ по подготовке к итоговому сочинению</w:t>
      </w:r>
      <w:r>
        <w:t>.</w:t>
      </w:r>
    </w:p>
    <w:p w:rsidR="00000000" w:rsidRDefault="008E2E24">
      <w:pPr>
        <w:pStyle w:val="a3"/>
        <w:divId w:val="2093701426"/>
      </w:pPr>
      <w:hyperlink r:id="rId10" w:anchor="metod" w:history="1">
        <w:r>
          <w:rPr>
            <w:rStyle w:val="a4"/>
          </w:rPr>
          <w:t>Скачать методич</w:t>
        </w:r>
        <w:r>
          <w:rPr>
            <w:rStyle w:val="a4"/>
          </w:rPr>
          <w:t>еские рекомендации</w:t>
        </w:r>
      </w:hyperlink>
    </w:p>
    <w:p w:rsidR="00000000" w:rsidRDefault="008E2E24">
      <w:pPr>
        <w:pStyle w:val="2"/>
        <w:divId w:val="2093701426"/>
        <w:rPr>
          <w:rFonts w:eastAsia="Times New Roman"/>
        </w:rPr>
      </w:pPr>
      <w:r>
        <w:rPr>
          <w:rFonts w:eastAsia="Times New Roman"/>
        </w:rPr>
        <w:t>Как проконтролировать уровень подготовки учеников и педагого</w:t>
      </w:r>
      <w:r>
        <w:rPr>
          <w:rFonts w:eastAsia="Times New Roman"/>
        </w:rPr>
        <w:t>в</w:t>
      </w:r>
    </w:p>
    <w:p w:rsidR="00000000" w:rsidRDefault="008E2E24">
      <w:pPr>
        <w:pStyle w:val="a3"/>
        <w:divId w:val="2093701426"/>
      </w:pPr>
      <w:r>
        <w:t>Ответственность за качество подготовки выпускников несет не только учитель-словесник, а весь педагогический состав, поскольку сочинение носит надпредметный характер и показыва</w:t>
      </w:r>
      <w:r>
        <w:t>ет уровень речевой культуры учащихся. Контролируйте подготовку выпускников и уровень их готовности к экзаменам. Делать это может как заместитель директора по учебной работе, так и сам директор</w:t>
      </w:r>
      <w:r>
        <w:t>.</w:t>
      </w:r>
    </w:p>
    <w:p w:rsidR="00000000" w:rsidRDefault="008E2E24">
      <w:pPr>
        <w:divId w:val="2069962184"/>
        <w:rPr>
          <w:rFonts w:eastAsia="Times New Roman"/>
        </w:rPr>
      </w:pPr>
      <w:r>
        <w:rPr>
          <w:rStyle w:val="incut-head-control"/>
          <w:rFonts w:eastAsia="Times New Roman"/>
        </w:rPr>
        <w:t>Совет: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качественный результат итоговых сочинений вырастет, есл</w:t>
      </w:r>
      <w:r>
        <w:rPr>
          <w:rStyle w:val="incut-head-sub"/>
          <w:rFonts w:eastAsia="Times New Roman"/>
        </w:rPr>
        <w:t>и администрация школы последовательно уделит внимание единому орфографическому режиму в школе – требованиям к письменной речи обучающихся, педработников и административных работников</w:t>
      </w:r>
    </w:p>
    <w:p w:rsidR="00000000" w:rsidRDefault="008E2E24">
      <w:pPr>
        <w:pStyle w:val="a3"/>
        <w:divId w:val="310209942"/>
      </w:pPr>
      <w:r>
        <w:t>Такой подход способствует повышению грамотности, развивает речевую культу</w:t>
      </w:r>
      <w:r>
        <w:t>ру обучающихся на каждом уроке, совершенствует эстетический вкус и этические нормы поведения</w:t>
      </w:r>
      <w:r>
        <w:t>.</w:t>
      </w:r>
    </w:p>
    <w:p w:rsidR="00000000" w:rsidRDefault="008E2E24">
      <w:pPr>
        <w:pStyle w:val="a3"/>
        <w:divId w:val="2093701426"/>
      </w:pPr>
      <w:r>
        <w:t>Уделите внимание комфортным условиям работы учителя-словесника: выделите время на дополнительные занятия, на репетиционное сочинение в середине ноября</w:t>
      </w:r>
      <w:r>
        <w:t>.</w:t>
      </w:r>
    </w:p>
    <w:p w:rsidR="00000000" w:rsidRDefault="008E2E24">
      <w:pPr>
        <w:pStyle w:val="a3"/>
        <w:divId w:val="2093701426"/>
      </w:pPr>
      <w:r>
        <w:t>К контролю подготовки выпускников подходите комплексно, проверяйте подготовку учащихся к итоговому сочинению и работу учителя-словесника</w:t>
      </w:r>
      <w:r>
        <w:t>.</w:t>
      </w:r>
    </w:p>
    <w:p w:rsidR="00000000" w:rsidRDefault="008E2E24">
      <w:pPr>
        <w:pStyle w:val="a3"/>
        <w:divId w:val="2093701426"/>
      </w:pPr>
      <w:r>
        <w:t>Утвердите график контроля. Подготовьте контрольные вопросы для бесед с учащимися и учителями, это поможет проверяющему</w:t>
      </w:r>
      <w:r>
        <w:t xml:space="preserve"> поэтапно оценить готовность выпускников и работу учителя, даже если проверяющий не учитель-словесник. К разработке контрольных вопросов привлеките методическое объединение учителей-словесников</w:t>
      </w:r>
      <w:r>
        <w:t>.</w:t>
      </w:r>
    </w:p>
    <w:p w:rsidR="00000000" w:rsidRDefault="008E2E24">
      <w:pPr>
        <w:divId w:val="787047088"/>
        <w:rPr>
          <w:rFonts w:eastAsia="Times New Roman"/>
        </w:rPr>
      </w:pPr>
      <w:r>
        <w:rPr>
          <w:rStyle w:val="incut-head-control"/>
          <w:rFonts w:eastAsia="Times New Roman"/>
        </w:rPr>
        <w:t>Пример контрольных вопросов для беседы с учащимися</w:t>
      </w:r>
    </w:p>
    <w:tbl>
      <w:tblPr>
        <w:tblW w:w="0" w:type="auto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1370"/>
        <w:gridCol w:w="2299"/>
        <w:gridCol w:w="2947"/>
        <w:gridCol w:w="3005"/>
      </w:tblGrid>
      <w:tr w:rsidR="00000000">
        <w:trPr>
          <w:divId w:val="54914964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Когда п</w:t>
            </w:r>
            <w:r>
              <w:rPr>
                <w:rFonts w:eastAsia="Times New Roman"/>
              </w:rPr>
              <w:t>роверит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Какие вопросы задать выпускникам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Какой ответ 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делать, если выпускники не готовы</w:t>
            </w:r>
          </w:p>
        </w:tc>
      </w:tr>
      <w:tr w:rsidR="00000000">
        <w:trPr>
          <w:divId w:val="5491496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Какие требования к итоговому сочинению?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350 слов. Самостоятельное написание. Оригинальность. Раскрытие темы. Объем цитирования не больше собственного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Выделите дополнительное время на подготовку, поручите учителю еще раз разъяснить учащимся эти вопросы</w:t>
            </w:r>
          </w:p>
        </w:tc>
      </w:tr>
      <w:tr w:rsidR="00000000">
        <w:trPr>
          <w:divId w:val="549149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каким критериям эксперты</w:t>
            </w:r>
            <w:r>
              <w:rPr>
                <w:rFonts w:eastAsia="Times New Roman"/>
              </w:rPr>
              <w:t xml:space="preserve"> оценивают сочинение?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hyperlink r:id="rId11" w:anchor="/document/16/3273/de1/" w:history="1">
              <w:r>
                <w:rPr>
                  <w:rStyle w:val="a4"/>
                  <w:rFonts w:eastAsia="Times New Roman"/>
                </w:rPr>
                <w:t>Пять критериев</w:t>
              </w:r>
            </w:hyperlink>
            <w:r>
              <w:rPr>
                <w:rFonts w:eastAsia="Times New Roman"/>
              </w:rPr>
              <w:t>, которые учащиеся называют и поясняют, что они обозначают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</w:tr>
      <w:tr w:rsidR="00000000">
        <w:trPr>
          <w:divId w:val="549149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Готов ли список учебников?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Поручите учителю проконтролировать </w:t>
            </w:r>
            <w:r>
              <w:rPr>
                <w:rFonts w:eastAsia="Times New Roman"/>
              </w:rPr>
              <w:lastRenderedPageBreak/>
              <w:t>составление списка</w:t>
            </w:r>
          </w:p>
        </w:tc>
      </w:tr>
      <w:tr w:rsidR="00000000">
        <w:trPr>
          <w:divId w:val="549149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Ноябр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Сколько сочинений вы написали? По каким тематическим направлениям?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меньше пяти по каждому тематическому направлению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Выделите время для дополнительного занятия и проконтролируйте их</w:t>
            </w:r>
          </w:p>
        </w:tc>
      </w:tr>
    </w:tbl>
    <w:p w:rsidR="00000000" w:rsidRDefault="008E2E24">
      <w:pPr>
        <w:divId w:val="1123422245"/>
        <w:rPr>
          <w:rFonts w:eastAsia="Times New Roman"/>
        </w:rPr>
      </w:pPr>
      <w:r>
        <w:rPr>
          <w:rStyle w:val="incut-head-control"/>
          <w:rFonts w:eastAsia="Times New Roman"/>
        </w:rPr>
        <w:t>Пр</w:t>
      </w:r>
      <w:r>
        <w:rPr>
          <w:rStyle w:val="incut-head-control"/>
          <w:rFonts w:eastAsia="Times New Roman"/>
        </w:rPr>
        <w:t>имер контрольных вопросов для беседы с учителем</w:t>
      </w:r>
    </w:p>
    <w:tbl>
      <w:tblPr>
        <w:tblW w:w="0" w:type="auto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1350"/>
        <w:gridCol w:w="2273"/>
        <w:gridCol w:w="2640"/>
        <w:gridCol w:w="3358"/>
      </w:tblGrid>
      <w:tr w:rsidR="00000000">
        <w:trPr>
          <w:divId w:val="168683130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Когда проверит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Какие вопросы задать учителю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Какой ответ 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сделать, если учителя не готовы</w:t>
            </w:r>
          </w:p>
        </w:tc>
      </w:tr>
      <w:tr w:rsidR="00000000">
        <w:trPr>
          <w:divId w:val="168683130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Какие два вида оценки сочинения существуют?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и вузовская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Напомните об этом учителю, проконтролируйте, чтобы он рассказал об этом ученикам</w:t>
            </w:r>
          </w:p>
        </w:tc>
      </w:tr>
      <w:tr w:rsidR="00000000">
        <w:trPr>
          <w:divId w:val="1686831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каких условиях вы поставите ученику «незачет», даже если нет нарушения языковых норм?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 сочинении менее 250 слов. Сочинение несамостоятельно. В соответствии с требо</w:t>
            </w:r>
            <w:r>
              <w:rPr>
                <w:rFonts w:eastAsia="Times New Roman"/>
              </w:rPr>
              <w:t>ваниями № 1 или № 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pStyle w:val="a3"/>
            </w:pPr>
            <w:r>
              <w:t>Организуйте перепроверку работы учеников двумя–тремя членами методического объединения учителей-словесников, если есть существенные расхождения между критериями проверки, которые назвал учитель, и требованиями Рособрнадзора.</w:t>
            </w:r>
          </w:p>
          <w:p w:rsidR="00000000" w:rsidRDefault="008E2E24">
            <w:pPr>
              <w:pStyle w:val="a3"/>
            </w:pPr>
            <w:r>
              <w:t>Поручите у</w:t>
            </w:r>
            <w:r>
              <w:t>чителю изучить требования Рособрнадзора и проконтролируйте его</w:t>
            </w:r>
          </w:p>
        </w:tc>
      </w:tr>
      <w:tr w:rsidR="00000000">
        <w:trPr>
          <w:divId w:val="1686831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каким критериям эксперты оценивают сочинения, на что обращаете внимание, проверяя сочинения?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hyperlink r:id="rId12" w:anchor="/document/16/3273/de1/" w:history="1">
              <w:r>
                <w:rPr>
                  <w:rStyle w:val="a4"/>
                  <w:rFonts w:eastAsia="Times New Roman"/>
                </w:rPr>
                <w:t>Пять критериев</w:t>
              </w:r>
            </w:hyperlink>
            <w:r>
              <w:rPr>
                <w:rFonts w:eastAsia="Times New Roman"/>
              </w:rPr>
              <w:t>, которые учителя называют, и объясняют, за что по каждому критерию эксперты ставят «незачет»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E2E24"/>
        </w:tc>
      </w:tr>
      <w:tr w:rsidR="00000000">
        <w:trPr>
          <w:divId w:val="1686831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Проверяли вы список литературы учащихся для чтения по каждому тематическому направлению?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Да, списки готовы. На уроках обсуждаем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Поручите учителю проконтро</w:t>
            </w:r>
            <w:r>
              <w:rPr>
                <w:rFonts w:eastAsia="Times New Roman"/>
              </w:rPr>
              <w:t>лировать составление списка, проверьте, как выполнено это требование</w:t>
            </w:r>
          </w:p>
        </w:tc>
      </w:tr>
      <w:tr w:rsidR="00000000">
        <w:trPr>
          <w:divId w:val="168683130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каким тематическим направлениям проводили тренировочные сочинения?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перечисляет все направления, не меньше пяти – классные или домашние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Выделите время для дополнительного занятия и проконтролируйте их</w:t>
            </w:r>
          </w:p>
        </w:tc>
      </w:tr>
      <w:tr w:rsidR="00000000">
        <w:trPr>
          <w:divId w:val="1686831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Разбирали ли ошибки с учениками?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Выделите время для разбора ошибок, проверьте, как это сделано</w:t>
            </w:r>
          </w:p>
        </w:tc>
      </w:tr>
      <w:tr w:rsidR="00000000">
        <w:trPr>
          <w:divId w:val="1686831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Задание: проверить </w:t>
            </w:r>
            <w:r>
              <w:rPr>
                <w:rFonts w:eastAsia="Times New Roman"/>
              </w:rPr>
              <w:lastRenderedPageBreak/>
              <w:t>работу ученика по критериям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8E2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Работы учеников и </w:t>
            </w:r>
            <w:r>
              <w:rPr>
                <w:rFonts w:eastAsia="Times New Roman"/>
              </w:rPr>
              <w:t xml:space="preserve">критерии </w:t>
            </w:r>
            <w:r>
              <w:rPr>
                <w:rFonts w:eastAsia="Times New Roman"/>
              </w:rPr>
              <w:lastRenderedPageBreak/>
              <w:t>оценки – в статье. Если есть существенные расхождения между критериями проверки учителем и комментариями в статье, то организуйте перепроверку работ двумя–тремя членами методического объединения</w:t>
            </w:r>
          </w:p>
        </w:tc>
      </w:tr>
    </w:tbl>
    <w:p w:rsidR="00000000" w:rsidRDefault="008E2E24">
      <w:pPr>
        <w:divId w:val="1693804138"/>
        <w:rPr>
          <w:rFonts w:eastAsia="Times New Roman"/>
        </w:rPr>
      </w:pPr>
      <w:r>
        <w:rPr>
          <w:rStyle w:val="incut-head-control"/>
          <w:rFonts w:eastAsia="Times New Roman"/>
        </w:rPr>
        <w:lastRenderedPageBreak/>
        <w:t>Совет: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в конце ноября организуйте выборочную проверк</w:t>
      </w:r>
      <w:r>
        <w:rPr>
          <w:rStyle w:val="incut-head-sub"/>
          <w:rFonts w:eastAsia="Times New Roman"/>
        </w:rPr>
        <w:t>у сочинений, которые писали выпускники</w:t>
      </w:r>
    </w:p>
    <w:p w:rsidR="00000000" w:rsidRDefault="008E2E24">
      <w:pPr>
        <w:pStyle w:val="a3"/>
        <w:divId w:val="598635712"/>
      </w:pPr>
      <w:r>
        <w:t>Привлеките к проверке двух–трех членов методического объединения учителей-словесников. Проверьте, нет ли существенных расхождений между критериями проверки, которые использовал учитель, и требованиями Рособрнадзора</w:t>
      </w:r>
      <w:r>
        <w:t>.</w:t>
      </w:r>
    </w:p>
    <w:p w:rsidR="008E2E24" w:rsidRDefault="008E2E24">
      <w:pPr>
        <w:divId w:val="423380002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©</w:t>
      </w:r>
      <w:r>
        <w:rPr>
          <w:rFonts w:ascii="Arial" w:eastAsia="Times New Roman" w:hAnsi="Arial" w:cs="Arial"/>
          <w:sz w:val="17"/>
          <w:szCs w:val="17"/>
        </w:rPr>
        <w:t xml:space="preserve"> Материал из Справочной системы «Образование»</w:t>
      </w:r>
      <w:r>
        <w:rPr>
          <w:rFonts w:ascii="Arial" w:eastAsia="Times New Roman" w:hAnsi="Arial" w:cs="Arial"/>
          <w:sz w:val="17"/>
          <w:szCs w:val="17"/>
        </w:rPr>
        <w:br/>
        <w:t>mini.1obraz.ru</w:t>
      </w:r>
      <w:r>
        <w:rPr>
          <w:rFonts w:ascii="Arial" w:eastAsia="Times New Roman" w:hAnsi="Arial" w:cs="Arial"/>
          <w:sz w:val="17"/>
          <w:szCs w:val="17"/>
        </w:rPr>
        <w:br/>
        <w:t>Дата копирования: 07.11.2017</w:t>
      </w:r>
    </w:p>
    <w:sectPr w:rsidR="008E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06CC0"/>
    <w:rsid w:val="004C388B"/>
    <w:rsid w:val="00806CC0"/>
    <w:rsid w:val="008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667"/>
    </w:pPr>
    <w:rPr>
      <w:rFonts w:ascii="Arial" w:hAnsi="Arial" w:cs="Arial"/>
      <w:sz w:val="17"/>
      <w:szCs w:val="17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9"/>
      <w:szCs w:val="19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9"/>
      <w:szCs w:val="19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9"/>
      <w:szCs w:val="19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  <w:style w:type="paragraph" w:styleId="a6">
    <w:name w:val="Balloon Text"/>
    <w:basedOn w:val="a"/>
    <w:link w:val="a7"/>
    <w:uiPriority w:val="99"/>
    <w:semiHidden/>
    <w:unhideWhenUsed/>
    <w:rsid w:val="004C3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8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0002">
      <w:marLeft w:val="0"/>
      <w:marRight w:val="0"/>
      <w:marTop w:val="6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426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709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7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35069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72484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ini.1obraz.ru/system/content/image/53/1/-77511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i.1obraz.ru/system/content/attachment/1/16/-126750/" TargetMode="External"/><Relationship Id="rId12" Type="http://schemas.openxmlformats.org/officeDocument/2006/relationships/hyperlink" Target="http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ini.1obraz.ru/system/content/image/53/1/-775118/" TargetMode="External"/><Relationship Id="rId11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hyperlink" Target="http://mini.1obraz.ru/" TargetMode="External"/><Relationship Id="rId9" Type="http://schemas.openxmlformats.org/officeDocument/2006/relationships/hyperlink" Target="http://mini.1obraz.ru/system/content/attachment/1/16/-12675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2</cp:revision>
  <dcterms:created xsi:type="dcterms:W3CDTF">2017-11-07T03:27:00Z</dcterms:created>
  <dcterms:modified xsi:type="dcterms:W3CDTF">2017-11-07T03:27:00Z</dcterms:modified>
</cp:coreProperties>
</file>