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0" w:rsidRDefault="00167210"/>
    <w:p w:rsidR="00FC78B9" w:rsidRPr="00FC78B9" w:rsidRDefault="00FC78B9" w:rsidP="00FC78B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FC78B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ФСК ГТО</w:t>
      </w:r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78B9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    Проект ФСК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 </w:t>
      </w:r>
      <w:r w:rsidRPr="00FC78B9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ГТО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FC78B9">
        <w:rPr>
          <w:rFonts w:ascii="Verdana" w:eastAsia="Times New Roman" w:hAnsi="Verdana" w:cs="Times New Roman"/>
          <w:b/>
          <w:bCs/>
          <w:sz w:val="20"/>
          <w:lang w:eastAsia="ru-RU"/>
        </w:rPr>
        <w:t>Наша</w:t>
      </w:r>
      <w:proofErr w:type="gramEnd"/>
      <w:r w:rsidRPr="00FC78B9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 школа в 2013-14 учебном году вошла в проект экспериментального внедрения Всероссийского физкультурно-спортивного комплекса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(далее Комплекс).</w:t>
      </w:r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78B9">
        <w:rPr>
          <w:rFonts w:ascii="Verdana" w:eastAsia="Times New Roman" w:hAnsi="Verdana" w:cs="Times New Roman"/>
          <w:sz w:val="24"/>
          <w:szCs w:val="24"/>
          <w:lang w:eastAsia="ru-RU"/>
        </w:rPr>
        <w:t>     </w:t>
      </w:r>
      <w:proofErr w:type="gramStart"/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Комплекс разработан в соответствии с поручением Президента РФ от 4.04.2013 № Пр-756, пункт 1а и направлен на реализацию государственной политики в области физической культуры и спорта, формирование необходимых знаний, умений, навыков, приобщение к систематическим занятиям спортивно-оздоровительной деятельностью обучающихся, трудящихся, лиц старшего и пожилого возраста, проведение мониторинга и улучшение физической подготовленности граждан РФ.</w:t>
      </w:r>
      <w:proofErr w:type="gramEnd"/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     </w:t>
      </w:r>
      <w:r w:rsidRPr="00FC78B9">
        <w:rPr>
          <w:rFonts w:ascii="Verdana" w:eastAsia="Times New Roman" w:hAnsi="Verdana" w:cs="Times New Roman"/>
          <w:i/>
          <w:iCs/>
          <w:sz w:val="20"/>
          <w:lang w:eastAsia="ru-RU"/>
        </w:rPr>
        <w:t xml:space="preserve"> Комплекс состоит из 2 частей:</w:t>
      </w:r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- первая часть (нормативно-тестирующая) предусматривает общую оценку уровня физической подготовленности, гармоничного развития физических качеств и двигательных навыков, оценку знаний, умений, навыков и требований к недельному двигательному режиму всех категорий и групп населения;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- вторая часть (спортивная) направлена на привлечение граждан к регулярным занятиям спортом с учетом возрастных групп Комплекса с целью продления спортивного долголетия, выполнения разрядных нормативов и получения спортивных званий.</w:t>
      </w:r>
      <w:proofErr w:type="gramEnd"/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FC78B9">
        <w:rPr>
          <w:rFonts w:ascii="Verdana" w:eastAsia="Times New Roman" w:hAnsi="Verdana" w:cs="Times New Roman"/>
          <w:b/>
          <w:bCs/>
          <w:sz w:val="20"/>
          <w:lang w:eastAsia="ru-RU"/>
        </w:rPr>
        <w:t>Нормативно-тестирующая</w:t>
      </w:r>
      <w:proofErr w:type="gramEnd"/>
      <w:r w:rsidRPr="00FC78B9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 часть Комплекса состоит из 3-х разделов:</w:t>
      </w:r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1) виды испытаний (тесты) и нормативные требования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2) оценка уровня знаний и умений в области физической культуры и спорта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3) рекомендации к недельному двигательному режиму.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     Экспериментальное внедрение Комплекса в образовательных учреждениях Красноярского края в 2014 году проводится на основании приказа министерства образования и науки Красноярского края от 5.12.2013г. № 300-04/2, в соответствии с основными этапами внедрения Комплекса.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Экспериментальное внедрение Комплекса осуществляется в части видов испытаний (тестов) и норм, определяющих уровень физической подготовленности обучающихся.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     </w:t>
      </w:r>
      <w:proofErr w:type="gramStart"/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Экспериментальное внедрение Комплекса в ОУ края проводится с целью: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- соотнесения предложенных проектом Положения о Всероссийском физкультурно-спортивном комплексе видов испытаний (тестов) и нормативных требований к половым и возрастным особенностям развития школьников и учащейся молодежи, программному материалу по предмету "Физическая культура";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- поиска оптимальных форм организации подготовки обучающихся к выполнению и непосредственное выполнение испытаний (тестов) Комплекса.</w:t>
      </w:r>
      <w:proofErr w:type="gramEnd"/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   Участники экспериментального внедрения Комплекса - краевые государственные и муниципальные образовательные учреждения, утвержденные приказом министерства образования и науки Красноярского края от 5.12.2013г. № 300-04/2. Непосредственными участниками являются обучающиеся ОУ от 6 до 21 года, относящиеся по состоянию здоровья к основной медицинской группе. </w:t>
      </w:r>
      <w:proofErr w:type="gramStart"/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Обучающиеся, отнесенные о состоянию здоровья к специальной медицинской группе "А", допускаются к подготовке и выполнению нормативов в отдельных видах испытаний (тестов) Комплекса.</w:t>
      </w:r>
      <w:proofErr w:type="gramEnd"/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  </w:t>
      </w:r>
      <w:r w:rsidRPr="00FC78B9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Виды испытаний (тесты) Комплекса подразделяются </w:t>
      </w:r>
      <w:proofErr w:type="gramStart"/>
      <w:r w:rsidRPr="00FC78B9">
        <w:rPr>
          <w:rFonts w:ascii="Verdana" w:eastAsia="Times New Roman" w:hAnsi="Verdana" w:cs="Times New Roman"/>
          <w:b/>
          <w:bCs/>
          <w:sz w:val="20"/>
          <w:lang w:eastAsia="ru-RU"/>
        </w:rPr>
        <w:t>на</w:t>
      </w:r>
      <w:proofErr w:type="gramEnd"/>
      <w:r w:rsidRPr="00FC78B9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 обязательные и по выбору (в соответствии со ступенями). 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        </w:t>
      </w:r>
      <w:proofErr w:type="gramStart"/>
      <w:r w:rsidRPr="00FC78B9">
        <w:rPr>
          <w:rFonts w:ascii="Verdana" w:eastAsia="Times New Roman" w:hAnsi="Verdana" w:cs="Times New Roman"/>
          <w:i/>
          <w:iCs/>
          <w:sz w:val="20"/>
          <w:lang w:eastAsia="ru-RU"/>
        </w:rPr>
        <w:t>Обязательные испытания (тесты) включают в себя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- испытания (тесты) на развитие быстроты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- испытания (тесты) на определение развития скоростных возможностей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- испытания (тесты) на определение развития выносливости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- испытания (тесты) на определение силовых возможностей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- испытания (тесты) на определение развития силы и соловой выносливости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- испытания (тесты) на развитие гибкости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         </w:t>
      </w:r>
      <w:r w:rsidRPr="00FC78B9">
        <w:rPr>
          <w:rFonts w:ascii="Verdana" w:eastAsia="Times New Roman" w:hAnsi="Verdana" w:cs="Times New Roman"/>
          <w:i/>
          <w:iCs/>
          <w:sz w:val="20"/>
          <w:lang w:eastAsia="ru-RU"/>
        </w:rPr>
        <w:t>Испытания (тесты) по выбору: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- испытания (тесты) на развитие координационных способностей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- испытания (тесты) на овладение прикладными навыками.</w:t>
      </w:r>
      <w:proofErr w:type="gramEnd"/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Основными формами подготовки к выполнению испытаний (тестов) Комплекса в ОУ являются уроки физической культуры, занятия в физкультурно-спортивных клубах, самостоятельные занятия физическими упражнениями.</w:t>
      </w:r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Непосредственное выполнение испытаний (тестов) Комплекса в ОУ осуществляется в январе-мае 2014 года во 2-11 классах в рамках соревнований "Президентские состязания", "Школьная спортивная лига", а также при проведении иных спортивно-массовых мероприятий.</w:t>
      </w:r>
      <w:r w:rsidRPr="00FC78B9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FC78B9">
        <w:rPr>
          <w:rFonts w:ascii="Verdana" w:eastAsia="Times New Roman" w:hAnsi="Verdana" w:cs="Times New Roman"/>
          <w:b/>
          <w:bCs/>
          <w:sz w:val="20"/>
          <w:lang w:eastAsia="ru-RU"/>
        </w:rPr>
        <w:t>         Сроки выполнения испытаний (тестов) Комплекса:</w:t>
      </w:r>
      <w:r w:rsidRPr="00FC78B9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FC78B9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февраль-март 2014 - виды по выбору (бег на лыжах, плавание, стрельба);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>апрель-май 2014 - обязательные виды, метание мяча.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Результаты выполнения испытаний (тестов) Комплекса </w:t>
      </w:r>
      <w:proofErr w:type="gramStart"/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обучающимися</w:t>
      </w:r>
      <w:proofErr w:type="gramEnd"/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заносятся в специальную электронную ведомость и направляются оператору экспериментального внедрения Комплекса (КДЮСШ) до 10 июня 2014г.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C78B9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                    </w:t>
      </w:r>
      <w:r w:rsidRPr="00FC78B9">
        <w:rPr>
          <w:rFonts w:ascii="Verdana" w:eastAsia="Times New Roman" w:hAnsi="Verdana" w:cs="Times New Roman"/>
          <w:b/>
          <w:bCs/>
          <w:color w:val="0000CD"/>
          <w:sz w:val="20"/>
          <w:lang w:eastAsia="ru-RU"/>
        </w:rPr>
        <w:t>Нормативная база </w:t>
      </w: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hyperlink r:id="rId4" w:tgtFrame="_blank" w:history="1">
        <w:r w:rsidRPr="00FC78B9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Концепция всероссийского физкультурно-спортивного комплекса </w:t>
        </w:r>
      </w:hyperlink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5" w:tgtFrame="_blank" w:history="1">
        <w:r w:rsidRPr="00FC78B9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Положение о всероссийском физкультурно-спортивном комплексе</w:t>
        </w:r>
      </w:hyperlink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6" w:tgtFrame="_blank" w:history="1">
        <w:r w:rsidRPr="00FC78B9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Приказ министерства образования и науки Красноярского края от 5.12.2013г. № 300-04/2</w:t>
        </w:r>
      </w:hyperlink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7" w:tgtFrame="_blank" w:history="1">
        <w:r w:rsidRPr="00FC78B9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Приложение</w:t>
        </w:r>
      </w:hyperlink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hyperlink r:id="rId8" w:tgtFrame="_blank" w:history="1">
        <w:r w:rsidRPr="00FC78B9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Перечень ОУ, участвующих в экспериментальном внедрении ФСК в Красноярском крае в 2014 году</w:t>
        </w:r>
      </w:hyperlink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9" w:tgtFrame="_blank" w:history="1">
        <w:r w:rsidRPr="00FC78B9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Методические рекомендации по экспериментальному внедрению Комплекса в ОУ Красноярского края в 2014г</w:t>
        </w:r>
      </w:hyperlink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FC78B9" w:rsidRPr="00FC78B9" w:rsidRDefault="00FC78B9" w:rsidP="00FC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10" w:tgtFrame="_blank" w:history="1">
        <w:r w:rsidRPr="00FC78B9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Приказ МБОУ "СОШ № 2" об экспериментальном внедрении ФСК</w:t>
        </w:r>
      </w:hyperlink>
    </w:p>
    <w:p w:rsidR="00FC78B9" w:rsidRPr="00FC78B9" w:rsidRDefault="00FC78B9" w:rsidP="00FC78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78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  <w:r w:rsidRPr="00FC78B9">
        <w:rPr>
          <w:rFonts w:ascii="Verdana" w:eastAsia="Times New Roman" w:hAnsi="Verdana" w:cs="Times New Roman"/>
          <w:b/>
          <w:bCs/>
          <w:color w:val="0000CD"/>
          <w:sz w:val="20"/>
          <w:lang w:eastAsia="ru-RU"/>
        </w:rPr>
        <w:t xml:space="preserve">Результаты тестирования в 2014-15 </w:t>
      </w:r>
      <w:proofErr w:type="spellStart"/>
      <w:r w:rsidRPr="00FC78B9">
        <w:rPr>
          <w:rFonts w:ascii="Verdana" w:eastAsia="Times New Roman" w:hAnsi="Verdana" w:cs="Times New Roman"/>
          <w:b/>
          <w:bCs/>
          <w:color w:val="0000CD"/>
          <w:sz w:val="20"/>
          <w:lang w:eastAsia="ru-RU"/>
        </w:rPr>
        <w:t>уч</w:t>
      </w:r>
      <w:proofErr w:type="gramStart"/>
      <w:r w:rsidRPr="00FC78B9">
        <w:rPr>
          <w:rFonts w:ascii="Verdana" w:eastAsia="Times New Roman" w:hAnsi="Verdana" w:cs="Times New Roman"/>
          <w:b/>
          <w:bCs/>
          <w:color w:val="0000CD"/>
          <w:sz w:val="20"/>
          <w:lang w:eastAsia="ru-RU"/>
        </w:rPr>
        <w:t>.г</w:t>
      </w:r>
      <w:proofErr w:type="gramEnd"/>
      <w:r w:rsidRPr="00FC78B9">
        <w:rPr>
          <w:rFonts w:ascii="Verdana" w:eastAsia="Times New Roman" w:hAnsi="Verdana" w:cs="Times New Roman"/>
          <w:b/>
          <w:bCs/>
          <w:color w:val="0000CD"/>
          <w:sz w:val="20"/>
          <w:lang w:eastAsia="ru-RU"/>
        </w:rPr>
        <w:t>оду</w:t>
      </w:r>
      <w:proofErr w:type="spellEnd"/>
    </w:p>
    <w:p w:rsidR="00FC78B9" w:rsidRPr="00FC78B9" w:rsidRDefault="00FC78B9" w:rsidP="00FC78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78B9">
        <w:rPr>
          <w:rFonts w:ascii="Verdana" w:eastAsia="Times New Roman" w:hAnsi="Verdana" w:cs="Times New Roman"/>
          <w:sz w:val="16"/>
          <w:szCs w:val="16"/>
          <w:lang w:eastAsia="ru-RU"/>
        </w:rPr>
        <w:t>Анализ мониторинга ВФСК «ГТО» (2,4,6,9,10 классы) сентябрь-октябрь 2014год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1667"/>
        <w:gridCol w:w="1675"/>
        <w:gridCol w:w="1684"/>
        <w:gridCol w:w="1677"/>
        <w:gridCol w:w="1710"/>
      </w:tblGrid>
      <w:tr w:rsidR="00FC78B9" w:rsidRPr="00FC78B9" w:rsidTr="002D7996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класс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класс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 класс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 класс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 класс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/в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C78B9" w:rsidRPr="00FC78B9" w:rsidTr="002D7996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8B9" w:rsidRPr="00FC78B9" w:rsidRDefault="00FC78B9" w:rsidP="00FC78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78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FC78B9" w:rsidRDefault="002D7996">
      <w:r>
        <w:rPr>
          <w:noProof/>
          <w:lang w:eastAsia="ru-RU"/>
        </w:rPr>
        <w:lastRenderedPageBreak/>
        <w:drawing>
          <wp:inline distT="0" distB="0" distL="0" distR="0">
            <wp:extent cx="4866005" cy="7800340"/>
            <wp:effectExtent l="19050" t="0" r="0" b="0"/>
            <wp:docPr id="1" name="Рисунок 1" descr="http://nazarovoschool2.ucoz.ru/FSK/prikaz_so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zarovoschool2.ucoz.ru/FSK/prikaz_sosh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8B9" w:rsidSect="0016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C78B9"/>
    <w:rsid w:val="00167210"/>
    <w:rsid w:val="002D7996"/>
    <w:rsid w:val="00FC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10"/>
  </w:style>
  <w:style w:type="paragraph" w:styleId="1">
    <w:name w:val="heading 1"/>
    <w:basedOn w:val="a"/>
    <w:link w:val="10"/>
    <w:uiPriority w:val="9"/>
    <w:qFormat/>
    <w:rsid w:val="00FC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8B9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C78B9"/>
    <w:rPr>
      <w:color w:val="0069A9"/>
      <w:u w:val="single"/>
    </w:rPr>
  </w:style>
  <w:style w:type="paragraph" w:styleId="a4">
    <w:name w:val="Normal (Web)"/>
    <w:basedOn w:val="a"/>
    <w:uiPriority w:val="99"/>
    <w:unhideWhenUsed/>
    <w:rsid w:val="00FC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78B9"/>
    <w:rPr>
      <w:b/>
      <w:bCs/>
    </w:rPr>
  </w:style>
  <w:style w:type="character" w:styleId="a6">
    <w:name w:val="Emphasis"/>
    <w:basedOn w:val="a0"/>
    <w:uiPriority w:val="20"/>
    <w:qFormat/>
    <w:rsid w:val="00FC78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arovoschool2.ucoz.ru/FSK/pril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azarovoschool2.ucoz.ru/FSK/pril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zarovoschool2.ucoz.ru/FSK/prikaz_po_vsfk.jp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nazarovoschool2.ucoz.ru/FSK/Polozhenie_fizkulturno-sportivnogo_kompleksa.doc" TargetMode="External"/><Relationship Id="rId10" Type="http://schemas.openxmlformats.org/officeDocument/2006/relationships/hyperlink" Target="http://nazarovoschool2.ucoz.ru/FSK/prikaz_sosh2.jpg" TargetMode="External"/><Relationship Id="rId4" Type="http://schemas.openxmlformats.org/officeDocument/2006/relationships/hyperlink" Target="http://nazarovoschool2.ucoz.ru/FSK/koncepkonkyrsafinal-1-.docx" TargetMode="External"/><Relationship Id="rId9" Type="http://schemas.openxmlformats.org/officeDocument/2006/relationships/hyperlink" Target="http://nazarovoschool2.ucoz.ru/FSK/metodicheskie_rekomendacii_vfs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2</cp:revision>
  <dcterms:created xsi:type="dcterms:W3CDTF">2015-12-03T10:28:00Z</dcterms:created>
  <dcterms:modified xsi:type="dcterms:W3CDTF">2015-12-03T10:38:00Z</dcterms:modified>
</cp:coreProperties>
</file>